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A225" w14:textId="67EBDCD4" w:rsidR="008A6EF6" w:rsidRPr="00402B0C" w:rsidRDefault="008D298B" w:rsidP="008A6EF6">
      <w:pPr>
        <w:spacing w:after="0"/>
        <w:rPr>
          <w:b/>
          <w:bCs/>
          <w:sz w:val="28"/>
          <w:szCs w:val="28"/>
        </w:rPr>
      </w:pPr>
      <w:r w:rsidRPr="00402B0C">
        <w:rPr>
          <w:b/>
          <w:bCs/>
          <w:sz w:val="28"/>
          <w:szCs w:val="28"/>
        </w:rPr>
        <w:tab/>
      </w:r>
      <w:r w:rsidRPr="00402B0C">
        <w:rPr>
          <w:b/>
          <w:bCs/>
          <w:sz w:val="28"/>
          <w:szCs w:val="28"/>
        </w:rPr>
        <w:tab/>
      </w:r>
      <w:r w:rsidRPr="00402B0C">
        <w:rPr>
          <w:b/>
          <w:bCs/>
          <w:sz w:val="28"/>
          <w:szCs w:val="28"/>
        </w:rPr>
        <w:tab/>
      </w:r>
      <w:r w:rsidRPr="00402B0C">
        <w:rPr>
          <w:b/>
          <w:bCs/>
          <w:sz w:val="28"/>
          <w:szCs w:val="28"/>
        </w:rPr>
        <w:tab/>
      </w:r>
      <w:r w:rsidRPr="00402B0C">
        <w:rPr>
          <w:b/>
          <w:bCs/>
          <w:sz w:val="28"/>
          <w:szCs w:val="28"/>
        </w:rPr>
        <w:tab/>
      </w:r>
      <w:r w:rsidRPr="00402B0C">
        <w:rPr>
          <w:b/>
          <w:bCs/>
          <w:sz w:val="28"/>
          <w:szCs w:val="28"/>
        </w:rPr>
        <w:tab/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7B900EA4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4767A7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r w:rsidR="004767A7" w:rsidRPr="004767A7">
        <w:rPr>
          <w:sz w:val="20"/>
          <w:szCs w:val="20"/>
        </w:rPr>
        <w:t>https://www.uradni-list.si/glasilo-uradni-list-rs/vsebina/2023-01-0301/zakon-o-zasciti-prijaviteljev-zzpri</w:t>
      </w:r>
      <w:r w:rsidRPr="000C5049">
        <w:rPr>
          <w:sz w:val="20"/>
          <w:szCs w:val="20"/>
        </w:rPr>
        <w:t xml:space="preserve">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30A3C0A6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</w:t>
      </w:r>
      <w:r w:rsidR="00402B0C">
        <w:rPr>
          <w:sz w:val="20"/>
          <w:szCs w:val="20"/>
        </w:rPr>
        <w:t xml:space="preserve">, kot je opredeljen v notranjem Pravilniku za vzpostavitev notranje poti za prijavo – </w:t>
      </w:r>
      <w:r w:rsidR="00402B0C" w:rsidRPr="00402B0C">
        <w:rPr>
          <w:sz w:val="20"/>
          <w:szCs w:val="20"/>
          <w:highlight w:val="yellow"/>
        </w:rPr>
        <w:t>navedi povezavo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bookmarkStart w:id="0" w:name="_GoBack"/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bookmarkEnd w:id="0"/>
    <w:p w14:paraId="341B4F13" w14:textId="5E83A621" w:rsidR="00E20D02" w:rsidRDefault="00E20D02" w:rsidP="00C03AFF">
      <w:pPr>
        <w:spacing w:after="0"/>
      </w:pPr>
    </w:p>
    <w:p w14:paraId="7B891627" w14:textId="5523D206" w:rsidR="00B9068B" w:rsidRDefault="00B9068B" w:rsidP="00C03AFF">
      <w:pPr>
        <w:spacing w:after="0"/>
      </w:pPr>
    </w:p>
    <w:p w14:paraId="5A3D13C2" w14:textId="742BE2AC" w:rsidR="00B9068B" w:rsidRDefault="00B9068B" w:rsidP="00C03AFF">
      <w:pPr>
        <w:spacing w:after="0"/>
      </w:pPr>
    </w:p>
    <w:p w14:paraId="52A3E196" w14:textId="74121021" w:rsidR="00B9068B" w:rsidRDefault="00B9068B" w:rsidP="00C03AFF">
      <w:pPr>
        <w:spacing w:after="0"/>
      </w:pPr>
    </w:p>
    <w:p w14:paraId="7401BD9E" w14:textId="77777777" w:rsidR="00B9068B" w:rsidRDefault="00B9068B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lastRenderedPageBreak/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 w:rsidSect="00B9068B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50E02" w14:textId="77777777" w:rsidR="0001283A" w:rsidRDefault="0001283A" w:rsidP="00B9068B">
      <w:pPr>
        <w:spacing w:after="0" w:line="240" w:lineRule="auto"/>
      </w:pPr>
      <w:r>
        <w:separator/>
      </w:r>
    </w:p>
  </w:endnote>
  <w:endnote w:type="continuationSeparator" w:id="0">
    <w:p w14:paraId="479B033A" w14:textId="77777777" w:rsidR="0001283A" w:rsidRDefault="0001283A" w:rsidP="00B9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1EB4" w14:textId="77777777" w:rsidR="0001283A" w:rsidRDefault="0001283A" w:rsidP="00B9068B">
      <w:pPr>
        <w:spacing w:after="0" w:line="240" w:lineRule="auto"/>
      </w:pPr>
      <w:r>
        <w:separator/>
      </w:r>
    </w:p>
  </w:footnote>
  <w:footnote w:type="continuationSeparator" w:id="0">
    <w:p w14:paraId="34CA153E" w14:textId="77777777" w:rsidR="0001283A" w:rsidRDefault="0001283A" w:rsidP="00B9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3B51" w14:textId="561F7015" w:rsidR="00B9068B" w:rsidRDefault="00B9068B" w:rsidP="00B9068B">
    <w:pPr>
      <w:pStyle w:val="Glava"/>
    </w:pPr>
  </w:p>
  <w:p w14:paraId="23B1EFF5" w14:textId="77777777" w:rsidR="00B9068B" w:rsidRDefault="00B9068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BACA" w14:textId="77777777" w:rsidR="00B9068B" w:rsidRPr="0013781D" w:rsidRDefault="00B9068B" w:rsidP="00B9068B">
    <w:pPr>
      <w:spacing w:after="0" w:line="240" w:lineRule="auto"/>
      <w:rPr>
        <w:rFonts w:cs="Arial"/>
        <w:sz w:val="24"/>
      </w:rPr>
    </w:pPr>
    <w:r>
      <w:rPr>
        <w:rFonts w:cs="Arial"/>
        <w:noProof/>
        <w:sz w:val="24"/>
        <w:lang w:eastAsia="sl-SI"/>
      </w:rPr>
      <w:drawing>
        <wp:anchor distT="0" distB="0" distL="114300" distR="114300" simplePos="0" relativeHeight="251665408" behindDoc="0" locked="0" layoutInCell="1" allowOverlap="1" wp14:anchorId="64057FD3" wp14:editId="4205A3A9">
          <wp:simplePos x="0" y="0"/>
          <wp:positionH relativeFrom="column">
            <wp:posOffset>2367915</wp:posOffset>
          </wp:positionH>
          <wp:positionV relativeFrom="paragraph">
            <wp:posOffset>-328295</wp:posOffset>
          </wp:positionV>
          <wp:extent cx="1173480" cy="986790"/>
          <wp:effectExtent l="57150" t="19050" r="64770" b="9906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photo z napisom - Kopi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986790"/>
                  </a:xfrm>
                  <a:prstGeom prst="rect">
                    <a:avLst/>
                  </a:prstGeom>
                  <a:gradFill>
                    <a:gsLst>
                      <a:gs pos="0">
                        <a:srgbClr val="DDEBCF"/>
                      </a:gs>
                      <a:gs pos="50000">
                        <a:srgbClr val="9CB86E"/>
                      </a:gs>
                      <a:gs pos="100000">
                        <a:srgbClr val="156B13"/>
                      </a:gs>
                    </a:gsLst>
                    <a:lin ang="5400000" scaled="0"/>
                  </a:gradFill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81D">
      <w:rPr>
        <w:rFonts w:cs="Arial"/>
        <w:noProof/>
        <w:sz w:val="1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645459" wp14:editId="3D04BEE3">
              <wp:simplePos x="0" y="0"/>
              <wp:positionH relativeFrom="column">
                <wp:posOffset>-99695</wp:posOffset>
              </wp:positionH>
              <wp:positionV relativeFrom="paragraph">
                <wp:posOffset>-227965</wp:posOffset>
              </wp:positionV>
              <wp:extent cx="2279650" cy="1403985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C00DB" w14:textId="77777777" w:rsidR="00B9068B" w:rsidRPr="00EB2EE8" w:rsidRDefault="00B9068B" w:rsidP="00B9068B">
                          <w:pPr>
                            <w:rPr>
                              <w:rFonts w:cs="Arial"/>
                              <w:color w:val="767171" w:themeColor="background2" w:themeShade="80"/>
                            </w:rPr>
                          </w:pPr>
                          <w:r w:rsidRPr="00EB2EE8">
                            <w:rPr>
                              <w:rFonts w:cs="Arial"/>
                              <w:color w:val="767171" w:themeColor="background2" w:themeShade="80"/>
                            </w:rPr>
                            <w:t>OSNOVNA ŠOLA ŠENTJERNEJ</w:t>
                          </w:r>
                        </w:p>
                        <w:p w14:paraId="7119C253" w14:textId="77777777" w:rsidR="00B9068B" w:rsidRPr="00EB2EE8" w:rsidRDefault="00B9068B" w:rsidP="00B9068B">
                          <w:pPr>
                            <w:spacing w:after="0"/>
                            <w:rPr>
                              <w:rFonts w:cs="Arial"/>
                              <w:color w:val="767171" w:themeColor="background2" w:themeShade="80"/>
                            </w:rPr>
                          </w:pPr>
                          <w:r w:rsidRPr="00EB2EE8">
                            <w:rPr>
                              <w:rFonts w:cs="Arial"/>
                              <w:color w:val="767171" w:themeColor="background2" w:themeShade="80"/>
                            </w:rPr>
                            <w:t>Prvomajska cesta 9</w:t>
                          </w:r>
                        </w:p>
                        <w:p w14:paraId="0440D23B" w14:textId="77777777" w:rsidR="00B9068B" w:rsidRPr="00EB2EE8" w:rsidRDefault="00B9068B" w:rsidP="00B9068B">
                          <w:pPr>
                            <w:spacing w:after="0"/>
                            <w:rPr>
                              <w:rFonts w:cs="Arial"/>
                              <w:color w:val="767171" w:themeColor="background2" w:themeShade="80"/>
                            </w:rPr>
                          </w:pPr>
                          <w:r w:rsidRPr="00EB2EE8">
                            <w:rPr>
                              <w:rFonts w:cs="Arial"/>
                              <w:color w:val="767171" w:themeColor="background2" w:themeShade="80"/>
                            </w:rPr>
                            <w:t>8310 Šentjernej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645459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-7.85pt;margin-top:-17.95pt;width:179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" filled="f" stroked="f">
              <v:textbox style="mso-fit-shape-to-text:t">
                <w:txbxContent>
                  <w:p w14:paraId="76DC00DB" w14:textId="77777777" w:rsidR="00B9068B" w:rsidRPr="00EB2EE8" w:rsidRDefault="00B9068B" w:rsidP="00B9068B">
                    <w:pPr>
                      <w:rPr>
                        <w:rFonts w:cs="Arial"/>
                        <w:color w:val="767171" w:themeColor="background2" w:themeShade="80"/>
                      </w:rPr>
                    </w:pPr>
                    <w:r w:rsidRPr="00EB2EE8">
                      <w:rPr>
                        <w:rFonts w:cs="Arial"/>
                        <w:color w:val="767171" w:themeColor="background2" w:themeShade="80"/>
                      </w:rPr>
                      <w:t>OSNOVNA ŠOLA ŠENTJERNEJ</w:t>
                    </w:r>
                  </w:p>
                  <w:p w14:paraId="7119C253" w14:textId="77777777" w:rsidR="00B9068B" w:rsidRPr="00EB2EE8" w:rsidRDefault="00B9068B" w:rsidP="00B9068B">
                    <w:pPr>
                      <w:spacing w:after="0"/>
                      <w:rPr>
                        <w:rFonts w:cs="Arial"/>
                        <w:color w:val="767171" w:themeColor="background2" w:themeShade="80"/>
                      </w:rPr>
                    </w:pPr>
                    <w:r w:rsidRPr="00EB2EE8">
                      <w:rPr>
                        <w:rFonts w:cs="Arial"/>
                        <w:color w:val="767171" w:themeColor="background2" w:themeShade="80"/>
                      </w:rPr>
                      <w:t>Prvomajska cesta 9</w:t>
                    </w:r>
                  </w:p>
                  <w:p w14:paraId="0440D23B" w14:textId="77777777" w:rsidR="00B9068B" w:rsidRPr="00EB2EE8" w:rsidRDefault="00B9068B" w:rsidP="00B9068B">
                    <w:pPr>
                      <w:spacing w:after="0"/>
                      <w:rPr>
                        <w:rFonts w:cs="Arial"/>
                        <w:color w:val="767171" w:themeColor="background2" w:themeShade="80"/>
                      </w:rPr>
                    </w:pPr>
                    <w:r w:rsidRPr="00EB2EE8">
                      <w:rPr>
                        <w:rFonts w:cs="Arial"/>
                        <w:color w:val="767171" w:themeColor="background2" w:themeShade="80"/>
                      </w:rPr>
                      <w:t>8310 Šentjernej</w:t>
                    </w:r>
                  </w:p>
                </w:txbxContent>
              </v:textbox>
            </v:shape>
          </w:pict>
        </mc:Fallback>
      </mc:AlternateContent>
    </w:r>
    <w:r w:rsidRPr="0013781D">
      <w:rPr>
        <w:rFonts w:cs="Arial"/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1BDB4F" wp14:editId="19B96588">
              <wp:simplePos x="0" y="0"/>
              <wp:positionH relativeFrom="column">
                <wp:posOffset>3811905</wp:posOffset>
              </wp:positionH>
              <wp:positionV relativeFrom="paragraph">
                <wp:posOffset>-224155</wp:posOffset>
              </wp:positionV>
              <wp:extent cx="2734310" cy="1403985"/>
              <wp:effectExtent l="0" t="0" r="0" b="0"/>
              <wp:wrapNone/>
              <wp:docPr id="5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86C67" w14:textId="77777777" w:rsidR="00B9068B" w:rsidRPr="00EB2EE8" w:rsidRDefault="00B9068B" w:rsidP="00B9068B">
                          <w:pPr>
                            <w:spacing w:after="0"/>
                            <w:rPr>
                              <w:rFonts w:cs="Arial"/>
                              <w:color w:val="767171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767171" w:themeColor="background2" w:themeShade="80"/>
                              <w:sz w:val="18"/>
                            </w:rPr>
                            <w:t>telefon:             + 386 7 33 74 910</w:t>
                          </w:r>
                        </w:p>
                        <w:p w14:paraId="57D36FFA" w14:textId="77777777" w:rsidR="00B9068B" w:rsidRPr="00EB2EE8" w:rsidRDefault="00B9068B" w:rsidP="00B9068B">
                          <w:pPr>
                            <w:spacing w:after="0"/>
                            <w:rPr>
                              <w:rFonts w:cs="Arial"/>
                              <w:color w:val="767171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767171" w:themeColor="background2" w:themeShade="80"/>
                              <w:sz w:val="18"/>
                            </w:rPr>
                            <w:t>faks:                 + 386 7 33 74 911</w:t>
                          </w:r>
                        </w:p>
                        <w:p w14:paraId="657BAB60" w14:textId="77777777" w:rsidR="00B9068B" w:rsidRPr="00EB2EE8" w:rsidRDefault="00B9068B" w:rsidP="00B9068B">
                          <w:pPr>
                            <w:spacing w:after="0"/>
                            <w:rPr>
                              <w:rFonts w:cs="Arial"/>
                              <w:color w:val="767171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767171" w:themeColor="background2" w:themeShade="80"/>
                              <w:sz w:val="18"/>
                            </w:rPr>
                            <w:t>spletna stran:   www.os-sentjernej.si</w:t>
                          </w:r>
                        </w:p>
                        <w:p w14:paraId="546A6EBF" w14:textId="77777777" w:rsidR="00B9068B" w:rsidRPr="00EB2EE8" w:rsidRDefault="00B9068B" w:rsidP="00B9068B">
                          <w:pPr>
                            <w:spacing w:after="0"/>
                            <w:rPr>
                              <w:rFonts w:cs="Arial"/>
                              <w:color w:val="767171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767171" w:themeColor="background2" w:themeShade="80"/>
                              <w:sz w:val="18"/>
                            </w:rPr>
                            <w:t>e-pošta:            os.sentjernej@guest.arnes.si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1BDB4F" id="_x0000_s1027" type="#_x0000_t202" style="position:absolute;margin-left:300.15pt;margin-top:-17.65pt;width:215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" filled="f" stroked="f">
              <v:textbox style="mso-fit-shape-to-text:t">
                <w:txbxContent>
                  <w:p w14:paraId="06286C67" w14:textId="77777777" w:rsidR="00B9068B" w:rsidRPr="00EB2EE8" w:rsidRDefault="00B9068B" w:rsidP="00B9068B">
                    <w:pPr>
                      <w:spacing w:after="0"/>
                      <w:rPr>
                        <w:rFonts w:cs="Arial"/>
                        <w:color w:val="767171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767171" w:themeColor="background2" w:themeShade="80"/>
                        <w:sz w:val="18"/>
                      </w:rPr>
                      <w:t>telefon:             + 386 7 33 74 910</w:t>
                    </w:r>
                  </w:p>
                  <w:p w14:paraId="57D36FFA" w14:textId="77777777" w:rsidR="00B9068B" w:rsidRPr="00EB2EE8" w:rsidRDefault="00B9068B" w:rsidP="00B9068B">
                    <w:pPr>
                      <w:spacing w:after="0"/>
                      <w:rPr>
                        <w:rFonts w:cs="Arial"/>
                        <w:color w:val="767171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767171" w:themeColor="background2" w:themeShade="80"/>
                        <w:sz w:val="18"/>
                      </w:rPr>
                      <w:t>faks:                 + 386 7 33 74 911</w:t>
                    </w:r>
                  </w:p>
                  <w:p w14:paraId="657BAB60" w14:textId="77777777" w:rsidR="00B9068B" w:rsidRPr="00EB2EE8" w:rsidRDefault="00B9068B" w:rsidP="00B9068B">
                    <w:pPr>
                      <w:spacing w:after="0"/>
                      <w:rPr>
                        <w:rFonts w:cs="Arial"/>
                        <w:color w:val="767171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767171" w:themeColor="background2" w:themeShade="80"/>
                        <w:sz w:val="18"/>
                      </w:rPr>
                      <w:t>spletna stran:   www.os-sentjernej.si</w:t>
                    </w:r>
                  </w:p>
                  <w:p w14:paraId="546A6EBF" w14:textId="77777777" w:rsidR="00B9068B" w:rsidRPr="00EB2EE8" w:rsidRDefault="00B9068B" w:rsidP="00B9068B">
                    <w:pPr>
                      <w:spacing w:after="0"/>
                      <w:rPr>
                        <w:rFonts w:cs="Arial"/>
                        <w:color w:val="767171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767171" w:themeColor="background2" w:themeShade="80"/>
                        <w:sz w:val="18"/>
                      </w:rPr>
                      <w:t>e-pošta:            os.sentjernej@guest.arnes.si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24"/>
      </w:rPr>
      <w:t xml:space="preserve">                                                                                               </w:t>
    </w:r>
  </w:p>
  <w:p w14:paraId="057491AE" w14:textId="77777777" w:rsidR="00B9068B" w:rsidRDefault="00B9068B" w:rsidP="00B9068B">
    <w:pPr>
      <w:pStyle w:val="Glava"/>
    </w:pPr>
    <w:r>
      <w:rPr>
        <w:rFonts w:cs="Arial"/>
        <w:noProof/>
        <w:sz w:val="10"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78C162" wp14:editId="4B9FC888">
              <wp:simplePos x="0" y="0"/>
              <wp:positionH relativeFrom="column">
                <wp:posOffset>-74295</wp:posOffset>
              </wp:positionH>
              <wp:positionV relativeFrom="paragraph">
                <wp:posOffset>434975</wp:posOffset>
              </wp:positionV>
              <wp:extent cx="2241550" cy="6350"/>
              <wp:effectExtent l="0" t="0" r="25400" b="31750"/>
              <wp:wrapNone/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241550" cy="63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CD2AF4" id="Raven povezovalnik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34.25pt" to="170.6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" strokecolor="#747070 [1614]" strokeweight=".5pt">
              <v:stroke joinstyle="miter"/>
            </v:line>
          </w:pict>
        </mc:Fallback>
      </mc:AlternateContent>
    </w:r>
    <w:r>
      <w:rPr>
        <w:rFonts w:cs="Arial"/>
        <w:noProof/>
        <w:sz w:val="10"/>
        <w:lang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DCF407" wp14:editId="768A9C96">
              <wp:simplePos x="0" y="0"/>
              <wp:positionH relativeFrom="column">
                <wp:posOffset>3797300</wp:posOffset>
              </wp:positionH>
              <wp:positionV relativeFrom="paragraph">
                <wp:posOffset>439420</wp:posOffset>
              </wp:positionV>
              <wp:extent cx="2508885" cy="0"/>
              <wp:effectExtent l="0" t="0" r="24765" b="19050"/>
              <wp:wrapNone/>
              <wp:docPr id="8" name="Raven povezoval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088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199D68" id="Raven povezovalnik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pt,34.6pt" to="496.5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" strokecolor="#948a54"/>
          </w:pict>
        </mc:Fallback>
      </mc:AlternateContent>
    </w:r>
  </w:p>
  <w:p w14:paraId="237101C5" w14:textId="77777777" w:rsidR="00B9068B" w:rsidRPr="00B9068B" w:rsidRDefault="00B9068B" w:rsidP="00B906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1283A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02B0C"/>
    <w:rsid w:val="004767A7"/>
    <w:rsid w:val="004B7370"/>
    <w:rsid w:val="005047E5"/>
    <w:rsid w:val="005C3736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B9068B"/>
    <w:rsid w:val="00C03AFF"/>
    <w:rsid w:val="00D40FC6"/>
    <w:rsid w:val="00D96961"/>
    <w:rsid w:val="00DE5ECC"/>
    <w:rsid w:val="00E20D02"/>
    <w:rsid w:val="00E24E56"/>
    <w:rsid w:val="00F87467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B9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068B"/>
  </w:style>
  <w:style w:type="paragraph" w:styleId="Noga">
    <w:name w:val="footer"/>
    <w:basedOn w:val="Navaden"/>
    <w:link w:val="NogaZnak"/>
    <w:uiPriority w:val="99"/>
    <w:unhideWhenUsed/>
    <w:rsid w:val="00B9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Marjan Cerinšek</cp:lastModifiedBy>
  <cp:revision>4</cp:revision>
  <dcterms:created xsi:type="dcterms:W3CDTF">2023-04-13T20:02:00Z</dcterms:created>
  <dcterms:modified xsi:type="dcterms:W3CDTF">2023-05-23T09:02:00Z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